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990"/>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p>
        </w:tc>
        <w:tc>
          <w:tcPr>
            <w:tcW w:w="2475" w:type="pct"/>
            <w:hideMark/>
          </w:tcPr>
          <w:p w:rsidR="00A266D1" w:rsidRPr="00700382" w:rsidRDefault="00A266D1" w:rsidP="00A266D1">
            <w:pPr>
              <w:spacing w:line="240" w:lineRule="auto"/>
              <w:rPr>
                <w:rFonts w:ascii="Times New Roman" w:hAnsi="Times New Roman"/>
              </w:rPr>
            </w:pPr>
          </w:p>
        </w:tc>
      </w:tr>
      <w:tr w:rsidR="00A266D1" w:rsidRPr="00700382" w:rsidTr="00A266D1">
        <w:trPr>
          <w:tblCellSpacing w:w="15" w:type="dxa"/>
        </w:trPr>
        <w:tc>
          <w:tcPr>
            <w:tcW w:w="0" w:type="auto"/>
            <w:gridSpan w:val="2"/>
            <w:vAlign w:val="center"/>
            <w:hideMark/>
          </w:tcPr>
          <w:p w:rsidR="00A266D1" w:rsidRPr="00700382" w:rsidRDefault="00A266D1" w:rsidP="00A266D1">
            <w:pPr>
              <w:spacing w:line="240" w:lineRule="auto"/>
              <w:rPr>
                <w:rFonts w:cs="Arial"/>
                <w:sz w:val="17"/>
                <w:szCs w:val="17"/>
              </w:rPr>
            </w:pPr>
            <w:r w:rsidRPr="00700382">
              <w:rPr>
                <w:rFonts w:cs="Arial"/>
                <w:sz w:val="17"/>
                <w:szCs w:val="17"/>
              </w:rPr>
              <w:t> </w:t>
            </w:r>
          </w:p>
        </w:tc>
      </w:tr>
      <w:tr w:rsidR="00A266D1" w:rsidRPr="00700382" w:rsidTr="00A266D1">
        <w:trPr>
          <w:tblCellSpacing w:w="15" w:type="dxa"/>
        </w:trPr>
        <w:tc>
          <w:tcPr>
            <w:tcW w:w="0" w:type="auto"/>
            <w:gridSpan w:val="2"/>
            <w:vAlign w:val="center"/>
          </w:tcPr>
          <w:p w:rsidR="00A266D1" w:rsidRPr="00700382" w:rsidRDefault="00A266D1" w:rsidP="00A266D1">
            <w:pPr>
              <w:spacing w:line="240" w:lineRule="auto"/>
              <w:rPr>
                <w:rFonts w:cs="Arial"/>
                <w:b/>
                <w:bCs/>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2475" w:type="pct"/>
          </w:tcPr>
          <w:p w:rsidR="00A266D1" w:rsidRPr="00700382" w:rsidRDefault="00A266D1" w:rsidP="00A266D1">
            <w:pPr>
              <w:spacing w:line="240" w:lineRule="auto"/>
              <w:rPr>
                <w:rFonts w:cs="Arial"/>
                <w:sz w:val="17"/>
                <w:szCs w:val="17"/>
              </w:rPr>
            </w:pPr>
          </w:p>
        </w:tc>
        <w:tc>
          <w:tcPr>
            <w:tcW w:w="2475" w:type="pct"/>
          </w:tcPr>
          <w:p w:rsidR="00A266D1" w:rsidRPr="00700382" w:rsidRDefault="00A266D1" w:rsidP="00A266D1">
            <w:pPr>
              <w:spacing w:line="240" w:lineRule="auto"/>
              <w:rPr>
                <w:rFonts w:cs="Arial"/>
                <w:sz w:val="17"/>
                <w:szCs w:val="17"/>
              </w:rPr>
            </w:pPr>
          </w:p>
        </w:tc>
      </w:tr>
      <w:tr w:rsidR="00A266D1" w:rsidRPr="00700382" w:rsidTr="00A266D1">
        <w:trPr>
          <w:tblCellSpacing w:w="15" w:type="dxa"/>
        </w:trPr>
        <w:tc>
          <w:tcPr>
            <w:tcW w:w="0" w:type="auto"/>
            <w:gridSpan w:val="2"/>
            <w:vAlign w:val="center"/>
            <w:hideMark/>
          </w:tcPr>
          <w:p w:rsidR="00A266D1" w:rsidRPr="00700382" w:rsidRDefault="00A266D1" w:rsidP="00A266D1">
            <w:pPr>
              <w:spacing w:line="240" w:lineRule="auto"/>
              <w:rPr>
                <w:rFonts w:cs="Arial"/>
                <w:sz w:val="17"/>
                <w:szCs w:val="17"/>
              </w:rPr>
            </w:pPr>
            <w:r w:rsidRPr="00700382">
              <w:rPr>
                <w:rFonts w:cs="Arial"/>
                <w:sz w:val="17"/>
                <w:szCs w:val="17"/>
              </w:rPr>
              <w:t> </w:t>
            </w:r>
          </w:p>
        </w:tc>
      </w:tr>
      <w:tr w:rsidR="00A266D1" w:rsidRPr="00700382" w:rsidTr="00A266D1">
        <w:trPr>
          <w:tblCellSpacing w:w="15" w:type="dxa"/>
        </w:trPr>
        <w:tc>
          <w:tcPr>
            <w:tcW w:w="0" w:type="auto"/>
            <w:gridSpan w:val="2"/>
            <w:vAlign w:val="center"/>
            <w:hideMark/>
          </w:tcPr>
          <w:p w:rsidR="00A266D1" w:rsidRPr="00700382" w:rsidRDefault="00A266D1" w:rsidP="00A266D1">
            <w:pPr>
              <w:spacing w:line="240" w:lineRule="auto"/>
              <w:rPr>
                <w:rFonts w:cs="Arial"/>
                <w:b/>
                <w:bCs/>
                <w:sz w:val="17"/>
                <w:szCs w:val="17"/>
              </w:rPr>
            </w:pPr>
            <w:r w:rsidRPr="00700382">
              <w:rPr>
                <w:rFonts w:cs="Arial"/>
                <w:b/>
                <w:bCs/>
                <w:sz w:val="17"/>
                <w:szCs w:val="17"/>
              </w:rPr>
              <w:t>Wijk</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U doet deze aanvraag voor de wijk of het dorp:</w:t>
            </w:r>
          </w:p>
        </w:tc>
        <w:tc>
          <w:tcPr>
            <w:tcW w:w="2475" w:type="pct"/>
            <w:hideMark/>
          </w:tcPr>
          <w:p w:rsidR="00A266D1" w:rsidRPr="00700382" w:rsidRDefault="00A266D1" w:rsidP="00A266D1">
            <w:pPr>
              <w:spacing w:line="240" w:lineRule="auto"/>
              <w:rPr>
                <w:rFonts w:cs="Arial"/>
                <w:sz w:val="17"/>
                <w:szCs w:val="17"/>
              </w:rPr>
            </w:pPr>
            <w:proofErr w:type="spellStart"/>
            <w:r w:rsidRPr="00700382">
              <w:rPr>
                <w:rFonts w:cs="Arial"/>
                <w:sz w:val="17"/>
                <w:szCs w:val="17"/>
              </w:rPr>
              <w:t>Muntel</w:t>
            </w:r>
            <w:proofErr w:type="spellEnd"/>
            <w:r w:rsidRPr="00700382">
              <w:rPr>
                <w:rFonts w:cs="Arial"/>
                <w:sz w:val="17"/>
                <w:szCs w:val="17"/>
              </w:rPr>
              <w:t>/</w:t>
            </w:r>
            <w:proofErr w:type="spellStart"/>
            <w:r w:rsidRPr="00700382">
              <w:rPr>
                <w:rFonts w:cs="Arial"/>
                <w:sz w:val="17"/>
                <w:szCs w:val="17"/>
              </w:rPr>
              <w:t>Vliert</w:t>
            </w:r>
            <w:proofErr w:type="spellEnd"/>
            <w:r w:rsidRPr="00700382">
              <w:rPr>
                <w:rFonts w:cs="Arial"/>
                <w:sz w:val="17"/>
                <w:szCs w:val="17"/>
              </w:rPr>
              <w:t>/</w:t>
            </w:r>
            <w:proofErr w:type="spellStart"/>
            <w:r w:rsidRPr="00700382">
              <w:rPr>
                <w:rFonts w:cs="Arial"/>
                <w:sz w:val="17"/>
                <w:szCs w:val="17"/>
              </w:rPr>
              <w:t>Orthenpoort</w:t>
            </w:r>
            <w:proofErr w:type="spellEnd"/>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Kernonderwerp van uw aanvraag:</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 xml:space="preserve">Bijdrage voor organisatie Kindervakantieweek </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Voor wie is de aanvraag bedoeld?:</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Voor de kinderen uit de wijk. Dit jaar kunnen er liefst 120 kinderen meedoen. 15-20 daarvan met een zgn. "golden ticket". Deze kinderen mogen gratis meedoen, omdat ze in een gezinssituatie zitten waar meedoen anders problematisch zou zijn (armoede e.o. andere problemen)</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Ik wil het volgende met mijn aanvraag bereiken:</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 xml:space="preserve">Via de Kindervakantieweek wordt bereikt dat in de wijk de </w:t>
            </w:r>
            <w:proofErr w:type="spellStart"/>
            <w:r w:rsidRPr="00700382">
              <w:rPr>
                <w:rFonts w:cs="Arial"/>
                <w:sz w:val="17"/>
                <w:szCs w:val="17"/>
              </w:rPr>
              <w:t>Muntel</w:t>
            </w:r>
            <w:proofErr w:type="spellEnd"/>
            <w:r w:rsidRPr="00700382">
              <w:rPr>
                <w:rFonts w:cs="Arial"/>
                <w:sz w:val="17"/>
                <w:szCs w:val="17"/>
              </w:rPr>
              <w:t xml:space="preserve">/de </w:t>
            </w:r>
            <w:proofErr w:type="spellStart"/>
            <w:r w:rsidRPr="00700382">
              <w:rPr>
                <w:rFonts w:cs="Arial"/>
                <w:sz w:val="17"/>
                <w:szCs w:val="17"/>
              </w:rPr>
              <w:t>Vliert</w:t>
            </w:r>
            <w:proofErr w:type="spellEnd"/>
            <w:r w:rsidRPr="00700382">
              <w:rPr>
                <w:rFonts w:cs="Arial"/>
                <w:sz w:val="17"/>
                <w:szCs w:val="17"/>
              </w:rPr>
              <w:t xml:space="preserve"> zo'n 120 kinderen actief met elkaar de start van de zomervakantie beleven. Voor alle kinderen een jaarlijks terugkerend "feest" en ook al weer meerdere jaren een activiteit die tot binding met de wijk en haar bewoners leidt. Door de inzet van ouders bij de begeleiding van de kinderen wordt het "elkaar kennen" in de wijk verder bevorderd. Er wordt samen gewerkt aan het realiseren van 3 mooie dagen en iedereen draagt daarin zijn/haar steentje bij. De KVW wordt door een team van vrijwilligers onder de vleugels van St. de Hobbel georganiseerd op en rond het </w:t>
            </w:r>
            <w:proofErr w:type="spellStart"/>
            <w:r w:rsidRPr="00700382">
              <w:rPr>
                <w:rFonts w:cs="Arial"/>
                <w:sz w:val="17"/>
                <w:szCs w:val="17"/>
              </w:rPr>
              <w:t>Taxandriaplein</w:t>
            </w:r>
            <w:proofErr w:type="spellEnd"/>
            <w:r w:rsidRPr="00700382">
              <w:rPr>
                <w:rFonts w:cs="Arial"/>
                <w:sz w:val="17"/>
                <w:szCs w:val="17"/>
              </w:rPr>
              <w:t xml:space="preserve">. Door deze samenwerking wordt het benutten van het </w:t>
            </w:r>
            <w:proofErr w:type="spellStart"/>
            <w:r w:rsidRPr="00700382">
              <w:rPr>
                <w:rFonts w:cs="Arial"/>
                <w:sz w:val="17"/>
                <w:szCs w:val="17"/>
              </w:rPr>
              <w:t>Taxandriaplein</w:t>
            </w:r>
            <w:proofErr w:type="spellEnd"/>
            <w:r w:rsidRPr="00700382">
              <w:rPr>
                <w:rFonts w:cs="Arial"/>
                <w:sz w:val="17"/>
                <w:szCs w:val="17"/>
              </w:rPr>
              <w:t xml:space="preserve"> ook op andere momenten jaarlijks weer gepromoot. De 15-20 "golden tickets" leveren ook altijd mooie momenten op: kinderen die anders vanwege hun gezinssituatie niet mee zouden kunnen doen hebben nu 3 </w:t>
            </w:r>
            <w:proofErr w:type="spellStart"/>
            <w:r w:rsidRPr="00700382">
              <w:rPr>
                <w:rFonts w:cs="Arial"/>
                <w:sz w:val="17"/>
                <w:szCs w:val="17"/>
              </w:rPr>
              <w:t>TOP-dagen</w:t>
            </w:r>
            <w:proofErr w:type="spellEnd"/>
            <w:r w:rsidRPr="00700382">
              <w:rPr>
                <w:rFonts w:cs="Arial"/>
                <w:sz w:val="17"/>
                <w:szCs w:val="17"/>
              </w:rPr>
              <w:t>!</w:t>
            </w:r>
          </w:p>
        </w:tc>
        <w:bookmarkStart w:id="0" w:name="_GoBack"/>
        <w:bookmarkEnd w:id="0"/>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Wanneer wilt u het doel van uw aanvraag realiseren?</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9, 10 en 11 juli 2018 zijn de dagen waarop de KVW is gepland</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Waar wilt u het doel van uw aanvraag realiseren?</w:t>
            </w:r>
          </w:p>
        </w:tc>
        <w:tc>
          <w:tcPr>
            <w:tcW w:w="2475" w:type="pct"/>
            <w:hideMark/>
          </w:tcPr>
          <w:p w:rsidR="00A266D1" w:rsidRPr="00700382" w:rsidRDefault="00A266D1" w:rsidP="00A266D1">
            <w:pPr>
              <w:spacing w:line="240" w:lineRule="auto"/>
              <w:rPr>
                <w:rFonts w:cs="Arial"/>
                <w:sz w:val="17"/>
                <w:szCs w:val="17"/>
              </w:rPr>
            </w:pPr>
            <w:proofErr w:type="spellStart"/>
            <w:r w:rsidRPr="00700382">
              <w:rPr>
                <w:rFonts w:cs="Arial"/>
                <w:sz w:val="17"/>
                <w:szCs w:val="17"/>
              </w:rPr>
              <w:t>Taxandriaplein</w:t>
            </w:r>
            <w:proofErr w:type="spellEnd"/>
            <w:r w:rsidRPr="00700382">
              <w:rPr>
                <w:rFonts w:cs="Arial"/>
                <w:sz w:val="17"/>
                <w:szCs w:val="17"/>
              </w:rPr>
              <w:t xml:space="preserve"> e.o.; we streven er naar de KVW zoveel mogelijk op en rond het </w:t>
            </w:r>
            <w:proofErr w:type="spellStart"/>
            <w:r w:rsidRPr="00700382">
              <w:rPr>
                <w:rFonts w:cs="Arial"/>
                <w:sz w:val="17"/>
                <w:szCs w:val="17"/>
              </w:rPr>
              <w:t>Taxandriaplein</w:t>
            </w:r>
            <w:proofErr w:type="spellEnd"/>
            <w:r w:rsidRPr="00700382">
              <w:rPr>
                <w:rFonts w:cs="Arial"/>
                <w:sz w:val="17"/>
                <w:szCs w:val="17"/>
              </w:rPr>
              <w:t xml:space="preserve"> te organiseren; de zeskamp die altijd vast onderdeel van de KVW is zal (indien akkoord voor directie) op terrein van KC de Kameleon plaatsvinden</w:t>
            </w:r>
          </w:p>
        </w:tc>
      </w:tr>
      <w:tr w:rsidR="00A266D1" w:rsidRPr="00700382" w:rsidTr="00A266D1">
        <w:trPr>
          <w:tblCellSpacing w:w="15" w:type="dxa"/>
        </w:trPr>
        <w:tc>
          <w:tcPr>
            <w:tcW w:w="0" w:type="auto"/>
            <w:gridSpan w:val="2"/>
            <w:vAlign w:val="center"/>
            <w:hideMark/>
          </w:tcPr>
          <w:p w:rsidR="00A266D1" w:rsidRPr="00700382" w:rsidRDefault="00A266D1" w:rsidP="00A266D1">
            <w:pPr>
              <w:spacing w:line="240" w:lineRule="auto"/>
              <w:rPr>
                <w:rFonts w:cs="Arial"/>
                <w:sz w:val="17"/>
                <w:szCs w:val="17"/>
              </w:rPr>
            </w:pPr>
            <w:r w:rsidRPr="00700382">
              <w:rPr>
                <w:rFonts w:cs="Arial"/>
                <w:sz w:val="17"/>
                <w:szCs w:val="17"/>
              </w:rPr>
              <w:t> </w:t>
            </w:r>
          </w:p>
        </w:tc>
      </w:tr>
      <w:tr w:rsidR="00A266D1" w:rsidRPr="00700382" w:rsidTr="00A266D1">
        <w:trPr>
          <w:tblCellSpacing w:w="15" w:type="dxa"/>
        </w:trPr>
        <w:tc>
          <w:tcPr>
            <w:tcW w:w="0" w:type="auto"/>
            <w:gridSpan w:val="2"/>
            <w:vAlign w:val="center"/>
            <w:hideMark/>
          </w:tcPr>
          <w:p w:rsidR="00A266D1" w:rsidRPr="00700382" w:rsidRDefault="00A266D1" w:rsidP="00A266D1">
            <w:pPr>
              <w:spacing w:line="240" w:lineRule="auto"/>
              <w:rPr>
                <w:rFonts w:cs="Arial"/>
                <w:b/>
                <w:bCs/>
                <w:sz w:val="17"/>
                <w:szCs w:val="17"/>
              </w:rPr>
            </w:pPr>
            <w:r w:rsidRPr="00700382">
              <w:rPr>
                <w:rFonts w:cs="Arial"/>
                <w:b/>
                <w:bCs/>
                <w:sz w:val="17"/>
                <w:szCs w:val="17"/>
              </w:rPr>
              <w:t>Motivatie en geld</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Zijn er meer bewoners bij de aanvraag betrokken?</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ja</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Aantal anderen dat bij de aanvraag is betrokken:</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120</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Is er draagvlak gecreëerd onder de doelgroep?</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ja</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Hoe is er draagvlak gecreëerd?</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we promoten het evenement via de Buurtkiep, en ook via Facebook. Op KC de Kameleon worden posters opgehangen</w:t>
            </w:r>
          </w:p>
        </w:tc>
      </w:tr>
      <w:tr w:rsidR="00A266D1" w:rsidRPr="00700382" w:rsidTr="00A266D1">
        <w:trPr>
          <w:tblCellSpacing w:w="15" w:type="dxa"/>
        </w:trPr>
        <w:tc>
          <w:tcPr>
            <w:tcW w:w="0" w:type="auto"/>
            <w:gridSpan w:val="2"/>
            <w:vAlign w:val="center"/>
            <w:hideMark/>
          </w:tcPr>
          <w:p w:rsidR="00A266D1" w:rsidRPr="00700382" w:rsidRDefault="00A266D1" w:rsidP="00A266D1">
            <w:pPr>
              <w:spacing w:line="240" w:lineRule="auto"/>
              <w:rPr>
                <w:rFonts w:cs="Arial"/>
                <w:sz w:val="17"/>
                <w:szCs w:val="17"/>
              </w:rPr>
            </w:pPr>
            <w:r w:rsidRPr="00700382">
              <w:rPr>
                <w:rFonts w:cs="Arial"/>
                <w:sz w:val="17"/>
                <w:szCs w:val="17"/>
              </w:rPr>
              <w:t> </w:t>
            </w:r>
          </w:p>
        </w:tc>
      </w:tr>
      <w:tr w:rsidR="00A266D1" w:rsidRPr="00700382" w:rsidTr="00A266D1">
        <w:trPr>
          <w:tblCellSpacing w:w="15" w:type="dxa"/>
        </w:trPr>
        <w:tc>
          <w:tcPr>
            <w:tcW w:w="0" w:type="auto"/>
            <w:gridSpan w:val="2"/>
            <w:vAlign w:val="center"/>
            <w:hideMark/>
          </w:tcPr>
          <w:p w:rsidR="00A266D1" w:rsidRPr="00700382" w:rsidRDefault="00A266D1" w:rsidP="00A266D1">
            <w:pPr>
              <w:spacing w:line="240" w:lineRule="auto"/>
              <w:rPr>
                <w:rFonts w:cs="Arial"/>
                <w:b/>
                <w:bCs/>
                <w:sz w:val="17"/>
                <w:szCs w:val="17"/>
              </w:rPr>
            </w:pPr>
            <w:r w:rsidRPr="00700382">
              <w:rPr>
                <w:rFonts w:cs="Arial"/>
                <w:b/>
                <w:bCs/>
                <w:sz w:val="17"/>
                <w:szCs w:val="17"/>
              </w:rPr>
              <w:t>Bedrag en specificatie</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Welk bedrag vraagt u aan?</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2900</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Specificatie van de verwachte kosten en/of inkomsten</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 xml:space="preserve">Totale kosten van de KVW komen op ongeveer </w:t>
            </w:r>
            <w:r w:rsidRPr="00700382">
              <w:rPr>
                <w:rFonts w:ascii="Tahoma" w:hAnsi="Tahoma" w:cs="Tahoma"/>
                <w:sz w:val="17"/>
                <w:szCs w:val="17"/>
              </w:rPr>
              <w:t>�</w:t>
            </w:r>
            <w:r w:rsidRPr="00700382">
              <w:rPr>
                <w:rFonts w:cs="Arial"/>
                <w:sz w:val="17"/>
                <w:szCs w:val="17"/>
              </w:rPr>
              <w:t xml:space="preserve"> 5800. Deel daarvan komt terug via het inschrijfgeld van </w:t>
            </w:r>
            <w:r w:rsidRPr="00700382">
              <w:rPr>
                <w:rFonts w:ascii="Tahoma" w:hAnsi="Tahoma" w:cs="Tahoma"/>
                <w:sz w:val="17"/>
                <w:szCs w:val="17"/>
              </w:rPr>
              <w:t>�</w:t>
            </w:r>
            <w:r w:rsidRPr="00700382">
              <w:rPr>
                <w:rFonts w:cs="Arial"/>
                <w:sz w:val="17"/>
                <w:szCs w:val="17"/>
              </w:rPr>
              <w:t>30 per kind. Dit wordt bewust laag gehouden, om zoveel mogelijk kinderen de kans te geven mee te doen.</w:t>
            </w:r>
            <w:r w:rsidRPr="00700382">
              <w:rPr>
                <w:rFonts w:cs="Arial"/>
                <w:sz w:val="17"/>
                <w:szCs w:val="17"/>
              </w:rPr>
              <w:br/>
              <w:t xml:space="preserve">Geld wordt uitgegeven aan: organisatie diverse workshops, bouwmaterialen voor huttendorp, extra sanitaire </w:t>
            </w:r>
            <w:r w:rsidRPr="00700382">
              <w:rPr>
                <w:rFonts w:cs="Arial"/>
                <w:sz w:val="17"/>
                <w:szCs w:val="17"/>
              </w:rPr>
              <w:lastRenderedPageBreak/>
              <w:t>voorzieningen, kosten vergunningen, EHBO, herinneringsmedailles, ophalen afval, promotiemateriaal, tijdelijke tent, banken en tafels, lunch kinderen.</w:t>
            </w:r>
            <w:r w:rsidRPr="00700382">
              <w:rPr>
                <w:rFonts w:cs="Arial"/>
                <w:sz w:val="17"/>
                <w:szCs w:val="17"/>
              </w:rPr>
              <w:br/>
              <w:t>We proberen ieder jaar de kosten te drukken door ondernemers in de wijk om sponsoring te vragen. Hun bijdrage is in onze begroting bewust laag gehouden ter voorkoming van tekorten.</w:t>
            </w:r>
          </w:p>
        </w:tc>
      </w:tr>
      <w:tr w:rsidR="00A266D1" w:rsidRPr="00700382" w:rsidTr="00A266D1">
        <w:trPr>
          <w:tblCellSpacing w:w="15" w:type="dxa"/>
        </w:trPr>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lastRenderedPageBreak/>
              <w:t>Bijlage(n):</w:t>
            </w:r>
          </w:p>
        </w:tc>
        <w:tc>
          <w:tcPr>
            <w:tcW w:w="2475" w:type="pct"/>
            <w:hideMark/>
          </w:tcPr>
          <w:p w:rsidR="00A266D1" w:rsidRPr="00700382" w:rsidRDefault="00A266D1" w:rsidP="00A266D1">
            <w:pPr>
              <w:spacing w:line="240" w:lineRule="auto"/>
              <w:rPr>
                <w:rFonts w:cs="Arial"/>
                <w:sz w:val="17"/>
                <w:szCs w:val="17"/>
              </w:rPr>
            </w:pPr>
            <w:r w:rsidRPr="00700382">
              <w:rPr>
                <w:rFonts w:cs="Arial"/>
                <w:sz w:val="17"/>
                <w:szCs w:val="17"/>
              </w:rPr>
              <w:t>Begroting 2018_KVW Taxandriaplein.xls</w:t>
            </w:r>
          </w:p>
        </w:tc>
      </w:tr>
    </w:tbl>
    <w:p w:rsidR="00700382" w:rsidRPr="00700382" w:rsidRDefault="00700382" w:rsidP="00700382">
      <w:pPr>
        <w:spacing w:before="100" w:beforeAutospacing="1" w:after="100" w:afterAutospacing="1" w:line="240" w:lineRule="auto"/>
        <w:outlineLvl w:val="0"/>
        <w:rPr>
          <w:rFonts w:cs="Arial"/>
          <w:b/>
          <w:bCs/>
          <w:kern w:val="36"/>
          <w:sz w:val="27"/>
          <w:szCs w:val="27"/>
        </w:rPr>
      </w:pPr>
      <w:r w:rsidRPr="00700382">
        <w:rPr>
          <w:rFonts w:cs="Arial"/>
          <w:b/>
          <w:bCs/>
          <w:kern w:val="36"/>
          <w:sz w:val="27"/>
          <w:szCs w:val="27"/>
        </w:rPr>
        <w:t>Aanvraag wijk-, buurt- en dorpsbudget</w:t>
      </w:r>
      <w:r>
        <w:rPr>
          <w:rFonts w:cs="Arial"/>
          <w:b/>
          <w:bCs/>
          <w:kern w:val="36"/>
          <w:sz w:val="27"/>
          <w:szCs w:val="27"/>
        </w:rPr>
        <w:t xml:space="preserve"> MVO</w:t>
      </w:r>
    </w:p>
    <w:p w:rsidR="004C14E9" w:rsidRDefault="004C14E9"/>
    <w:sectPr w:rsidR="004C1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82"/>
    <w:rsid w:val="000D6A2F"/>
    <w:rsid w:val="001A5020"/>
    <w:rsid w:val="00486206"/>
    <w:rsid w:val="004C14E9"/>
    <w:rsid w:val="00700382"/>
    <w:rsid w:val="008B4505"/>
    <w:rsid w:val="00A2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5C20"/>
  <w15:chartTrackingRefBased/>
  <w15:docId w15:val="{7A3498BF-7B1D-452D-B6CE-A641183E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700382"/>
    <w:pPr>
      <w:spacing w:before="100" w:before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dc:description/>
  <cp:lastModifiedBy>ansjela rommens</cp:lastModifiedBy>
  <cp:revision>2</cp:revision>
  <dcterms:created xsi:type="dcterms:W3CDTF">2018-04-13T09:29:00Z</dcterms:created>
  <dcterms:modified xsi:type="dcterms:W3CDTF">2018-04-13T09:29:00Z</dcterms:modified>
</cp:coreProperties>
</file>